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93E2" w14:textId="75372553" w:rsidR="006B2D3D" w:rsidRPr="006B2D3D" w:rsidRDefault="006B2D3D" w:rsidP="006B2D3D">
      <w:pPr>
        <w:tabs>
          <w:tab w:val="left" w:pos="9792"/>
        </w:tabs>
        <w:ind w:left="117"/>
        <w:rPr>
          <w:sz w:val="20"/>
          <w:lang w:val="en-GB"/>
        </w:rPr>
      </w:pPr>
      <w:r w:rsidRPr="006B2D3D">
        <w:rPr>
          <w:noProof/>
          <w:sz w:val="20"/>
          <w:lang w:val="en-GB"/>
        </w:rPr>
        <w:drawing>
          <wp:anchor distT="0" distB="0" distL="114300" distR="114300" simplePos="0" relativeHeight="251657216" behindDoc="0" locked="0" layoutInCell="1" allowOverlap="1" wp14:anchorId="19AB1F75" wp14:editId="384E195B">
            <wp:simplePos x="0" y="0"/>
            <wp:positionH relativeFrom="column">
              <wp:posOffset>5435600</wp:posOffset>
            </wp:positionH>
            <wp:positionV relativeFrom="paragraph">
              <wp:posOffset>171450</wp:posOffset>
            </wp:positionV>
            <wp:extent cx="1939925" cy="901700"/>
            <wp:effectExtent l="0" t="0" r="3175" b="0"/>
            <wp:wrapSquare wrapText="bothSides"/>
            <wp:docPr id="1277107248" name="Picture 3" descr="A logo with a lion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07248" name="Picture 3" descr="A logo with a lion he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98">
        <w:rPr>
          <w:rFonts w:ascii="Times New Roman"/>
          <w:noProof/>
          <w:sz w:val="20"/>
        </w:rPr>
        <w:drawing>
          <wp:inline distT="0" distB="0" distL="0" distR="0" wp14:anchorId="71C6CE29" wp14:editId="72DFE66A">
            <wp:extent cx="1485899" cy="1057275"/>
            <wp:effectExtent l="0" t="0" r="0" b="0"/>
            <wp:docPr id="1" name="Image 1" descr="A logo with a triangle and text  AI-generated content may be incorrect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a triangle and text  AI-generated content may be incorrect.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098">
        <w:rPr>
          <w:rFonts w:ascii="Times New Roman"/>
          <w:sz w:val="20"/>
        </w:rPr>
        <w:tab/>
      </w:r>
    </w:p>
    <w:p w14:paraId="7B6FA6C9" w14:textId="135030C7" w:rsidR="0013110C" w:rsidRDefault="0013110C">
      <w:pPr>
        <w:tabs>
          <w:tab w:val="left" w:pos="9792"/>
        </w:tabs>
        <w:ind w:left="117"/>
        <w:rPr>
          <w:rFonts w:ascii="Times New Roman"/>
          <w:sz w:val="20"/>
        </w:rPr>
      </w:pPr>
    </w:p>
    <w:p w14:paraId="055E723F" w14:textId="77777777" w:rsidR="0013110C" w:rsidRDefault="00833098">
      <w:pPr>
        <w:pStyle w:val="Title"/>
      </w:pPr>
      <w:r>
        <w:rPr>
          <w:color w:val="16365D"/>
        </w:rPr>
        <w:t>Procur3d Consulting – Complaints Handling Procedure (CHP)</w:t>
      </w:r>
    </w:p>
    <w:p w14:paraId="13518CDE" w14:textId="77777777" w:rsidR="0013110C" w:rsidRDefault="00833098">
      <w:pPr>
        <w:pStyle w:val="BodyText"/>
        <w:spacing w:before="7"/>
        <w:rPr>
          <w:rFonts w:ascii="Calibri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567CE4" wp14:editId="1B01E55C">
                <wp:simplePos x="0" y="0"/>
                <wp:positionH relativeFrom="page">
                  <wp:posOffset>1124711</wp:posOffset>
                </wp:positionH>
                <wp:positionV relativeFrom="paragraph">
                  <wp:posOffset>50716</wp:posOffset>
                </wp:positionV>
                <wp:extent cx="552323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 h="12700">
                              <a:moveTo>
                                <a:pt x="55229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22976" y="12192"/>
                              </a:lnTo>
                              <a:lnTo>
                                <a:pt x="5522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B13C1" id="Graphic 3" o:spid="_x0000_s1026" style="position:absolute;margin-left:88.55pt;margin-top:4pt;width:434.9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" path="m5522976,l,,,12192r5522976,l5522976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3A95DA0B" w14:textId="77777777" w:rsidR="0013110C" w:rsidRDefault="0013110C">
      <w:pPr>
        <w:pStyle w:val="BodyText"/>
        <w:spacing w:before="142"/>
        <w:rPr>
          <w:rFonts w:ascii="Calibri"/>
          <w:sz w:val="28"/>
        </w:rPr>
      </w:pPr>
    </w:p>
    <w:p w14:paraId="21DAB715" w14:textId="77777777" w:rsidR="0013110C" w:rsidRDefault="00833098">
      <w:pPr>
        <w:pStyle w:val="Heading1"/>
        <w:spacing w:before="1"/>
      </w:pPr>
      <w:bookmarkStart w:id="0" w:name="Introduction"/>
      <w:bookmarkEnd w:id="0"/>
      <w:r>
        <w:rPr>
          <w:color w:val="EE7C00"/>
          <w:spacing w:val="-2"/>
        </w:rPr>
        <w:t>Introduction</w:t>
      </w:r>
    </w:p>
    <w:p w14:paraId="5EAE675C" w14:textId="77777777" w:rsidR="0013110C" w:rsidRDefault="00833098">
      <w:pPr>
        <w:pStyle w:val="BodyText"/>
        <w:spacing w:before="51" w:line="276" w:lineRule="auto"/>
        <w:ind w:left="1640" w:right="1385"/>
      </w:pPr>
      <w:r>
        <w:t>As a regulated firm under the Royal Institution of Chartered Surveyors (RICS), Procur3d Consulting is committed to providing the highest standard of service. We value feedback and</w:t>
      </w:r>
      <w:r>
        <w:rPr>
          <w:spacing w:val="-4"/>
        </w:rPr>
        <w:t xml:space="preserve"> </w:t>
      </w:r>
      <w:r>
        <w:t>treat</w:t>
      </w:r>
      <w:r>
        <w:rPr>
          <w:spacing w:val="-4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seriously.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(CHP)</w:t>
      </w:r>
      <w:r>
        <w:rPr>
          <w:spacing w:val="-6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t xml:space="preserve">with RICS regulatory requirements and consists of two stages: internal review and external </w:t>
      </w:r>
      <w:r>
        <w:rPr>
          <w:spacing w:val="-2"/>
        </w:rPr>
        <w:t>redress.</w:t>
      </w:r>
    </w:p>
    <w:p w14:paraId="63C0203E" w14:textId="77777777" w:rsidR="0013110C" w:rsidRDefault="0013110C">
      <w:pPr>
        <w:pStyle w:val="BodyText"/>
        <w:spacing w:before="220"/>
      </w:pPr>
    </w:p>
    <w:p w14:paraId="5CA1D2F9" w14:textId="77777777" w:rsidR="0013110C" w:rsidRDefault="00833098">
      <w:pPr>
        <w:pStyle w:val="Heading1"/>
      </w:pPr>
      <w:bookmarkStart w:id="1" w:name="Stage_One_–_Internal_Review"/>
      <w:bookmarkEnd w:id="1"/>
      <w:r>
        <w:rPr>
          <w:color w:val="EE7C00"/>
        </w:rPr>
        <w:t>Stage</w:t>
      </w:r>
      <w:r>
        <w:rPr>
          <w:color w:val="EE7C00"/>
          <w:spacing w:val="-3"/>
        </w:rPr>
        <w:t xml:space="preserve"> </w:t>
      </w:r>
      <w:r>
        <w:rPr>
          <w:color w:val="EE7C00"/>
        </w:rPr>
        <w:t>One</w:t>
      </w:r>
      <w:r>
        <w:rPr>
          <w:color w:val="EE7C00"/>
          <w:spacing w:val="-3"/>
        </w:rPr>
        <w:t xml:space="preserve"> </w:t>
      </w:r>
      <w:r>
        <w:rPr>
          <w:color w:val="EE7C00"/>
        </w:rPr>
        <w:t>–</w:t>
      </w:r>
      <w:r>
        <w:rPr>
          <w:color w:val="EE7C00"/>
          <w:spacing w:val="-3"/>
        </w:rPr>
        <w:t xml:space="preserve"> </w:t>
      </w:r>
      <w:r>
        <w:rPr>
          <w:color w:val="EE7C00"/>
        </w:rPr>
        <w:t>Internal</w:t>
      </w:r>
      <w:r>
        <w:rPr>
          <w:color w:val="EE7C00"/>
          <w:spacing w:val="-4"/>
        </w:rPr>
        <w:t xml:space="preserve"> </w:t>
      </w:r>
      <w:r>
        <w:rPr>
          <w:color w:val="EE7C00"/>
          <w:spacing w:val="-2"/>
        </w:rPr>
        <w:t>Review</w:t>
      </w:r>
    </w:p>
    <w:p w14:paraId="47277C3D" w14:textId="77777777" w:rsidR="0013110C" w:rsidRDefault="00833098">
      <w:pPr>
        <w:pStyle w:val="BodyText"/>
        <w:spacing w:before="54" w:line="276" w:lineRule="auto"/>
        <w:ind w:left="1640" w:right="1199"/>
      </w:pPr>
      <w:r>
        <w:t>If you are dissatisfied with any aspect of our service, please contact us as soon as possible. While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informally,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complaints be submitted in writing to ensure we understand your concerns fully.</w:t>
      </w:r>
    </w:p>
    <w:p w14:paraId="50D60B92" w14:textId="77777777" w:rsidR="0013110C" w:rsidRDefault="0013110C">
      <w:pPr>
        <w:pStyle w:val="BodyText"/>
        <w:spacing w:before="38"/>
      </w:pPr>
    </w:p>
    <w:p w14:paraId="3E86D0F5" w14:textId="77777777" w:rsidR="0013110C" w:rsidRDefault="00833098">
      <w:pPr>
        <w:pStyle w:val="BodyText"/>
        <w:ind w:left="1640"/>
      </w:pPr>
      <w:r>
        <w:t>Please</w:t>
      </w:r>
      <w:r>
        <w:rPr>
          <w:spacing w:val="-7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methods:</w:t>
      </w:r>
    </w:p>
    <w:p w14:paraId="550B1694" w14:textId="77777777" w:rsidR="0013110C" w:rsidRDefault="0013110C">
      <w:pPr>
        <w:pStyle w:val="BodyText"/>
        <w:spacing w:before="2"/>
        <w:rPr>
          <w:sz w:val="20"/>
        </w:rPr>
      </w:pPr>
    </w:p>
    <w:tbl>
      <w:tblPr>
        <w:tblW w:w="0" w:type="auto"/>
        <w:tblInd w:w="1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13110C" w14:paraId="30DE2ECB" w14:textId="77777777">
        <w:trPr>
          <w:trHeight w:val="1139"/>
        </w:trPr>
        <w:tc>
          <w:tcPr>
            <w:tcW w:w="4428" w:type="dxa"/>
          </w:tcPr>
          <w:p w14:paraId="256E01DC" w14:textId="77777777" w:rsidR="0013110C" w:rsidRDefault="0083309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98"/>
              <w:ind w:right="768" w:hanging="360"/>
            </w:pPr>
            <w:bookmarkStart w:id="2" w:name="_Complaints_Contact_at_Procur3d_Consult"/>
            <w:bookmarkEnd w:id="2"/>
            <w:r>
              <w:rPr>
                <w:color w:val="365F91"/>
                <w:spacing w:val="-6"/>
              </w:rPr>
              <w:t>Complaints</w:t>
            </w:r>
            <w:r>
              <w:rPr>
                <w:color w:val="365F91"/>
                <w:spacing w:val="-12"/>
              </w:rPr>
              <w:t xml:space="preserve"> </w:t>
            </w:r>
            <w:r>
              <w:rPr>
                <w:color w:val="365F91"/>
                <w:spacing w:val="-6"/>
              </w:rPr>
              <w:t>Contact</w:t>
            </w:r>
            <w:r>
              <w:rPr>
                <w:color w:val="365F91"/>
                <w:spacing w:val="-13"/>
              </w:rPr>
              <w:t xml:space="preserve"> </w:t>
            </w:r>
            <w:r>
              <w:rPr>
                <w:color w:val="365F91"/>
                <w:spacing w:val="-6"/>
              </w:rPr>
              <w:t>at</w:t>
            </w:r>
            <w:r>
              <w:rPr>
                <w:color w:val="365F91"/>
                <w:spacing w:val="-11"/>
              </w:rPr>
              <w:t xml:space="preserve"> </w:t>
            </w:r>
            <w:r>
              <w:rPr>
                <w:color w:val="365F91"/>
                <w:spacing w:val="-6"/>
              </w:rPr>
              <w:t xml:space="preserve">Procur3d </w:t>
            </w:r>
            <w:r>
              <w:rPr>
                <w:color w:val="365F91"/>
                <w:spacing w:val="-2"/>
              </w:rPr>
              <w:t>Consulting</w:t>
            </w:r>
          </w:p>
          <w:p w14:paraId="084A2373" w14:textId="77777777" w:rsidR="0013110C" w:rsidRDefault="00833098">
            <w:pPr>
              <w:pStyle w:val="TableParagraph"/>
              <w:spacing w:line="255" w:lineRule="exact"/>
            </w:pPr>
            <w:r>
              <w:rPr>
                <w:color w:val="365F91"/>
                <w:spacing w:val="-6"/>
              </w:rPr>
              <w:t>3rd</w:t>
            </w:r>
            <w:r>
              <w:rPr>
                <w:color w:val="365F91"/>
                <w:spacing w:val="-13"/>
              </w:rPr>
              <w:t xml:space="preserve"> </w:t>
            </w:r>
            <w:r>
              <w:rPr>
                <w:color w:val="365F91"/>
                <w:spacing w:val="-6"/>
              </w:rPr>
              <w:t>Floor</w:t>
            </w:r>
            <w:r>
              <w:rPr>
                <w:color w:val="365F91"/>
                <w:spacing w:val="-12"/>
              </w:rPr>
              <w:t xml:space="preserve"> </w:t>
            </w:r>
            <w:r>
              <w:rPr>
                <w:color w:val="365F91"/>
                <w:spacing w:val="-6"/>
              </w:rPr>
              <w:t>86-90</w:t>
            </w:r>
            <w:r>
              <w:rPr>
                <w:color w:val="365F91"/>
                <w:spacing w:val="-11"/>
              </w:rPr>
              <w:t xml:space="preserve"> </w:t>
            </w:r>
            <w:r>
              <w:rPr>
                <w:color w:val="365F91"/>
                <w:spacing w:val="-6"/>
              </w:rPr>
              <w:t>Paul</w:t>
            </w:r>
            <w:r>
              <w:rPr>
                <w:color w:val="365F91"/>
                <w:spacing w:val="-10"/>
              </w:rPr>
              <w:t xml:space="preserve"> </w:t>
            </w:r>
            <w:r>
              <w:rPr>
                <w:color w:val="365F91"/>
                <w:spacing w:val="-6"/>
              </w:rPr>
              <w:t>Street,</w:t>
            </w:r>
            <w:r>
              <w:rPr>
                <w:color w:val="365F91"/>
                <w:spacing w:val="-10"/>
              </w:rPr>
              <w:t xml:space="preserve"> </w:t>
            </w:r>
            <w:r>
              <w:rPr>
                <w:color w:val="365F91"/>
                <w:spacing w:val="-6"/>
              </w:rPr>
              <w:t>London,</w:t>
            </w:r>
          </w:p>
          <w:p w14:paraId="1F3EB40B" w14:textId="77777777" w:rsidR="0013110C" w:rsidRDefault="00833098">
            <w:pPr>
              <w:pStyle w:val="TableParagraph"/>
              <w:spacing w:before="1" w:line="237" w:lineRule="exact"/>
            </w:pPr>
            <w:r>
              <w:rPr>
                <w:color w:val="365F91"/>
                <w:spacing w:val="-6"/>
              </w:rPr>
              <w:t>England,</w:t>
            </w:r>
            <w:r>
              <w:rPr>
                <w:color w:val="365F91"/>
                <w:spacing w:val="-12"/>
              </w:rPr>
              <w:t xml:space="preserve"> </w:t>
            </w:r>
            <w:r>
              <w:rPr>
                <w:color w:val="365F91"/>
                <w:spacing w:val="-6"/>
              </w:rPr>
              <w:t>EC2A</w:t>
            </w:r>
            <w:r>
              <w:rPr>
                <w:color w:val="365F91"/>
                <w:spacing w:val="-14"/>
              </w:rPr>
              <w:t xml:space="preserve"> </w:t>
            </w:r>
            <w:r>
              <w:rPr>
                <w:color w:val="365F91"/>
                <w:spacing w:val="-6"/>
              </w:rPr>
              <w:t>4NE</w:t>
            </w:r>
          </w:p>
        </w:tc>
        <w:tc>
          <w:tcPr>
            <w:tcW w:w="4428" w:type="dxa"/>
          </w:tcPr>
          <w:p w14:paraId="438DC57D" w14:textId="77777777" w:rsidR="0013110C" w:rsidRDefault="001311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3110C" w14:paraId="5721B1F7" w14:textId="77777777">
        <w:trPr>
          <w:trHeight w:val="366"/>
        </w:trPr>
        <w:tc>
          <w:tcPr>
            <w:tcW w:w="4428" w:type="dxa"/>
          </w:tcPr>
          <w:p w14:paraId="56B5E82D" w14:textId="77777777" w:rsidR="0013110C" w:rsidRDefault="0083309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98" w:line="249" w:lineRule="exact"/>
            </w:pPr>
            <w:bookmarkStart w:id="3" w:name="_Via_Email:_Admin@procur3d.com"/>
            <w:bookmarkEnd w:id="3"/>
            <w:r>
              <w:rPr>
                <w:color w:val="365F91"/>
                <w:spacing w:val="-6"/>
              </w:rPr>
              <w:t>Via</w:t>
            </w:r>
            <w:r>
              <w:rPr>
                <w:color w:val="365F91"/>
                <w:spacing w:val="-13"/>
              </w:rPr>
              <w:t xml:space="preserve"> </w:t>
            </w:r>
            <w:r>
              <w:rPr>
                <w:color w:val="365F91"/>
                <w:spacing w:val="-6"/>
              </w:rPr>
              <w:t>Email:</w:t>
            </w:r>
            <w:r>
              <w:rPr>
                <w:color w:val="365F91"/>
                <w:spacing w:val="-10"/>
              </w:rPr>
              <w:t xml:space="preserve"> </w:t>
            </w:r>
            <w:hyperlink r:id="rId10">
              <w:r>
                <w:rPr>
                  <w:color w:val="0000FF"/>
                  <w:spacing w:val="-6"/>
                  <w:u w:val="single" w:color="0000FF"/>
                </w:rPr>
                <w:t>Admin@procur3d.com</w:t>
              </w:r>
            </w:hyperlink>
          </w:p>
        </w:tc>
        <w:tc>
          <w:tcPr>
            <w:tcW w:w="4428" w:type="dxa"/>
          </w:tcPr>
          <w:p w14:paraId="1B98FCA9" w14:textId="77777777" w:rsidR="0013110C" w:rsidRDefault="001311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3110C" w14:paraId="1F16561B" w14:textId="77777777">
        <w:trPr>
          <w:trHeight w:val="626"/>
        </w:trPr>
        <w:tc>
          <w:tcPr>
            <w:tcW w:w="4428" w:type="dxa"/>
          </w:tcPr>
          <w:p w14:paraId="42B53103" w14:textId="77777777" w:rsidR="0013110C" w:rsidRDefault="0083309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94" w:line="256" w:lineRule="exact"/>
              <w:ind w:right="985" w:hanging="360"/>
            </w:pPr>
            <w:bookmarkStart w:id="4" w:name="_Via_our_Website_(Contact_Us):_www.proc"/>
            <w:bookmarkEnd w:id="4"/>
            <w:r>
              <w:rPr>
                <w:color w:val="365F91"/>
                <w:spacing w:val="-6"/>
              </w:rPr>
              <w:t>Via</w:t>
            </w:r>
            <w:r>
              <w:rPr>
                <w:color w:val="365F91"/>
                <w:spacing w:val="-15"/>
              </w:rPr>
              <w:t xml:space="preserve"> </w:t>
            </w:r>
            <w:r>
              <w:rPr>
                <w:color w:val="365F91"/>
                <w:spacing w:val="-6"/>
              </w:rPr>
              <w:t>our</w:t>
            </w:r>
            <w:r>
              <w:rPr>
                <w:color w:val="365F91"/>
                <w:spacing w:val="-13"/>
              </w:rPr>
              <w:t xml:space="preserve"> </w:t>
            </w:r>
            <w:r>
              <w:rPr>
                <w:color w:val="365F91"/>
                <w:spacing w:val="-6"/>
              </w:rPr>
              <w:t>Website</w:t>
            </w:r>
            <w:r>
              <w:rPr>
                <w:color w:val="365F91"/>
                <w:spacing w:val="-12"/>
              </w:rPr>
              <w:t xml:space="preserve"> </w:t>
            </w:r>
            <w:r>
              <w:rPr>
                <w:color w:val="365F91"/>
                <w:spacing w:val="-6"/>
              </w:rPr>
              <w:t>(Contact</w:t>
            </w:r>
            <w:r>
              <w:rPr>
                <w:color w:val="365F91"/>
                <w:spacing w:val="-13"/>
              </w:rPr>
              <w:t xml:space="preserve"> </w:t>
            </w:r>
            <w:r>
              <w:rPr>
                <w:color w:val="365F91"/>
                <w:spacing w:val="-6"/>
              </w:rPr>
              <w:t xml:space="preserve">Us):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www.procur3d.com</w:t>
              </w:r>
            </w:hyperlink>
          </w:p>
        </w:tc>
        <w:tc>
          <w:tcPr>
            <w:tcW w:w="4428" w:type="dxa"/>
          </w:tcPr>
          <w:p w14:paraId="3C262997" w14:textId="77777777" w:rsidR="0013110C" w:rsidRDefault="0013110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6F211E4" w14:textId="77777777" w:rsidR="0013110C" w:rsidRDefault="0013110C">
      <w:pPr>
        <w:pStyle w:val="BodyText"/>
        <w:spacing w:before="242"/>
      </w:pPr>
    </w:p>
    <w:p w14:paraId="7FA527A0" w14:textId="77777777" w:rsidR="0013110C" w:rsidRDefault="00833098">
      <w:pPr>
        <w:pStyle w:val="BodyText"/>
        <w:spacing w:line="276" w:lineRule="auto"/>
        <w:ind w:left="1640" w:right="1385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 full response immediately, we will provide an update within 28 calendar days.</w:t>
      </w:r>
    </w:p>
    <w:p w14:paraId="7DEE101F" w14:textId="77777777" w:rsidR="0013110C" w:rsidRDefault="0013110C">
      <w:pPr>
        <w:pStyle w:val="BodyText"/>
        <w:spacing w:before="39"/>
      </w:pPr>
    </w:p>
    <w:p w14:paraId="30ED5DCA" w14:textId="77777777" w:rsidR="0013110C" w:rsidRDefault="00833098">
      <w:pPr>
        <w:pStyle w:val="BodyText"/>
        <w:ind w:left="1640"/>
      </w:pPr>
      <w:r>
        <w:t>Our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involve:</w:t>
      </w:r>
    </w:p>
    <w:p w14:paraId="1D33D0D9" w14:textId="77777777" w:rsidR="0013110C" w:rsidRDefault="00833098">
      <w:pPr>
        <w:pStyle w:val="ListParagraph"/>
        <w:numPr>
          <w:ilvl w:val="0"/>
          <w:numId w:val="1"/>
        </w:numPr>
        <w:tabs>
          <w:tab w:val="left" w:pos="1761"/>
        </w:tabs>
        <w:spacing w:before="37"/>
        <w:ind w:left="1761" w:hanging="121"/>
      </w:pPr>
      <w:r>
        <w:t>A</w:t>
      </w:r>
      <w:r>
        <w:rPr>
          <w:spacing w:val="-5"/>
        </w:rPr>
        <w:t xml:space="preserve"> </w:t>
      </w:r>
      <w:r>
        <w:t>thorough</w:t>
      </w:r>
      <w:r>
        <w:rPr>
          <w:spacing w:val="-4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complaint;</w:t>
      </w:r>
      <w:proofErr w:type="gramEnd"/>
    </w:p>
    <w:p w14:paraId="67DFCCBA" w14:textId="77777777" w:rsidR="0013110C" w:rsidRDefault="00833098">
      <w:pPr>
        <w:pStyle w:val="ListParagraph"/>
        <w:numPr>
          <w:ilvl w:val="0"/>
          <w:numId w:val="1"/>
        </w:numPr>
        <w:tabs>
          <w:tab w:val="left" w:pos="1761"/>
        </w:tabs>
        <w:ind w:left="1761" w:hanging="121"/>
      </w:pPr>
      <w:r>
        <w:t>Communication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parties;</w:t>
      </w:r>
      <w:proofErr w:type="gramEnd"/>
    </w:p>
    <w:p w14:paraId="0FBDE8BE" w14:textId="77777777" w:rsidR="0013110C" w:rsidRDefault="00833098">
      <w:pPr>
        <w:pStyle w:val="ListParagraph"/>
        <w:numPr>
          <w:ilvl w:val="0"/>
          <w:numId w:val="1"/>
        </w:numPr>
        <w:tabs>
          <w:tab w:val="left" w:pos="1761"/>
        </w:tabs>
        <w:ind w:left="1761" w:hanging="121"/>
      </w:pPr>
      <w:r>
        <w:t>A</w:t>
      </w:r>
      <w:r>
        <w:rPr>
          <w:spacing w:val="-8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outlining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resolution.</w:t>
      </w:r>
    </w:p>
    <w:p w14:paraId="03968D74" w14:textId="77777777" w:rsidR="0013110C" w:rsidRDefault="0013110C">
      <w:pPr>
        <w:sectPr w:rsidR="0013110C">
          <w:type w:val="continuous"/>
          <w:pgSz w:w="12240" w:h="15840"/>
          <w:pgMar w:top="180" w:right="460" w:bottom="280" w:left="160" w:header="720" w:footer="720" w:gutter="0"/>
          <w:cols w:space="720"/>
        </w:sectPr>
      </w:pPr>
    </w:p>
    <w:p w14:paraId="41BD591B" w14:textId="77777777" w:rsidR="0013110C" w:rsidRDefault="00833098">
      <w:pPr>
        <w:pStyle w:val="Heading1"/>
        <w:spacing w:before="19"/>
      </w:pPr>
      <w:bookmarkStart w:id="5" w:name="Stage_Two_–_Independent_Redress"/>
      <w:bookmarkEnd w:id="5"/>
      <w:r>
        <w:rPr>
          <w:color w:val="EE7C00"/>
        </w:rPr>
        <w:lastRenderedPageBreak/>
        <w:t>Stage</w:t>
      </w:r>
      <w:r>
        <w:rPr>
          <w:color w:val="EE7C00"/>
          <w:spacing w:val="-4"/>
        </w:rPr>
        <w:t xml:space="preserve"> </w:t>
      </w:r>
      <w:r>
        <w:rPr>
          <w:color w:val="EE7C00"/>
        </w:rPr>
        <w:t>Two</w:t>
      </w:r>
      <w:r>
        <w:rPr>
          <w:color w:val="EE7C00"/>
          <w:spacing w:val="-3"/>
        </w:rPr>
        <w:t xml:space="preserve"> </w:t>
      </w:r>
      <w:r>
        <w:rPr>
          <w:color w:val="EE7C00"/>
        </w:rPr>
        <w:t>–</w:t>
      </w:r>
      <w:r>
        <w:rPr>
          <w:color w:val="EE7C00"/>
          <w:spacing w:val="-5"/>
        </w:rPr>
        <w:t xml:space="preserve"> </w:t>
      </w:r>
      <w:r>
        <w:rPr>
          <w:color w:val="EE7C00"/>
        </w:rPr>
        <w:t>Independent</w:t>
      </w:r>
      <w:r>
        <w:rPr>
          <w:color w:val="EE7C00"/>
          <w:spacing w:val="-2"/>
        </w:rPr>
        <w:t xml:space="preserve"> Redress</w:t>
      </w:r>
    </w:p>
    <w:p w14:paraId="181042F8" w14:textId="77777777" w:rsidR="0013110C" w:rsidRDefault="00833098">
      <w:pPr>
        <w:pStyle w:val="BodyText"/>
        <w:spacing w:before="55" w:line="273" w:lineRule="auto"/>
        <w:ind w:left="1640" w:right="138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escalate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 independent redress provider approved by RICS.</w:t>
      </w:r>
    </w:p>
    <w:p w14:paraId="42E5D59F" w14:textId="77777777" w:rsidR="0013110C" w:rsidRDefault="0013110C">
      <w:pPr>
        <w:pStyle w:val="BodyText"/>
        <w:spacing w:before="44"/>
      </w:pPr>
    </w:p>
    <w:p w14:paraId="06411114" w14:textId="77777777" w:rsidR="0013110C" w:rsidRDefault="00833098">
      <w:pPr>
        <w:pStyle w:val="BodyText"/>
        <w:ind w:left="1640"/>
      </w:pPr>
      <w:r>
        <w:t>For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rPr>
          <w:spacing w:val="-2"/>
        </w:rPr>
        <w:t>Clients:</w:t>
      </w:r>
    </w:p>
    <w:p w14:paraId="0938D75A" w14:textId="77777777" w:rsidR="0013110C" w:rsidRDefault="0013110C">
      <w:pPr>
        <w:pStyle w:val="BodyText"/>
        <w:spacing w:before="77"/>
      </w:pPr>
    </w:p>
    <w:p w14:paraId="64AA5C2E" w14:textId="77777777" w:rsidR="0013110C" w:rsidRDefault="00833098">
      <w:pPr>
        <w:pStyle w:val="BodyText"/>
        <w:spacing w:line="276" w:lineRule="auto"/>
        <w:ind w:left="1640" w:right="5332"/>
      </w:pPr>
      <w:r>
        <w:t>Centre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(CEDR) 100 St. Paul's Churchyard, London, EC4M 8BU Tel: +44 (0)20 7536 6000</w:t>
      </w:r>
    </w:p>
    <w:p w14:paraId="769F2B4C" w14:textId="77777777" w:rsidR="0013110C" w:rsidRDefault="00833098">
      <w:pPr>
        <w:pStyle w:val="BodyText"/>
        <w:spacing w:line="276" w:lineRule="auto"/>
        <w:ind w:left="1639" w:right="7684"/>
      </w:pPr>
      <w:r>
        <w:t xml:space="preserve">Email: </w:t>
      </w:r>
      <w:hyperlink r:id="rId12">
        <w:r>
          <w:t>info@cedr.com</w:t>
        </w:r>
      </w:hyperlink>
      <w:r>
        <w:t xml:space="preserve"> Website:</w:t>
      </w:r>
      <w:r>
        <w:rPr>
          <w:spacing w:val="-13"/>
        </w:rPr>
        <w:t xml:space="preserve"> </w:t>
      </w:r>
      <w:hyperlink r:id="rId13">
        <w:r>
          <w:t>www.cedr.com</w:t>
        </w:r>
      </w:hyperlink>
    </w:p>
    <w:p w14:paraId="534CF39A" w14:textId="77777777" w:rsidR="0013110C" w:rsidRDefault="0013110C">
      <w:pPr>
        <w:pStyle w:val="BodyText"/>
        <w:spacing w:before="38"/>
      </w:pPr>
    </w:p>
    <w:p w14:paraId="4A2A317D" w14:textId="77777777" w:rsidR="0013110C" w:rsidRDefault="00833098">
      <w:pPr>
        <w:pStyle w:val="BodyText"/>
        <w:ind w:left="1639"/>
      </w:pPr>
      <w:r>
        <w:t>For</w:t>
      </w:r>
      <w:r>
        <w:rPr>
          <w:spacing w:val="-8"/>
        </w:rPr>
        <w:t xml:space="preserve"> </w:t>
      </w:r>
      <w:r>
        <w:t>Business-to-Business</w:t>
      </w:r>
      <w:r>
        <w:rPr>
          <w:spacing w:val="-8"/>
        </w:rPr>
        <w:t xml:space="preserve"> </w:t>
      </w:r>
      <w:r>
        <w:rPr>
          <w:spacing w:val="-2"/>
        </w:rPr>
        <w:t>Clients:</w:t>
      </w:r>
    </w:p>
    <w:p w14:paraId="4FB95A62" w14:textId="77777777" w:rsidR="0013110C" w:rsidRDefault="0013110C">
      <w:pPr>
        <w:pStyle w:val="BodyText"/>
        <w:spacing w:before="77"/>
      </w:pPr>
    </w:p>
    <w:p w14:paraId="14CD3081" w14:textId="77777777" w:rsidR="0013110C" w:rsidRDefault="00833098">
      <w:pPr>
        <w:pStyle w:val="BodyText"/>
        <w:ind w:left="1639"/>
      </w:pPr>
      <w:r>
        <w:t>RICS</w:t>
      </w:r>
      <w:r>
        <w:rPr>
          <w:spacing w:val="-6"/>
        </w:rPr>
        <w:t xml:space="preserve"> </w:t>
      </w:r>
      <w:r>
        <w:t>Dispute</w:t>
      </w:r>
      <w:r>
        <w:rPr>
          <w:spacing w:val="-6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1ECA829B" w14:textId="77777777" w:rsidR="0013110C" w:rsidRDefault="00833098">
      <w:pPr>
        <w:pStyle w:val="BodyText"/>
        <w:spacing w:before="39" w:line="276" w:lineRule="auto"/>
        <w:ind w:left="1639" w:right="6055"/>
      </w:pPr>
      <w:r>
        <w:t>55</w:t>
      </w:r>
      <w:r>
        <w:rPr>
          <w:spacing w:val="-7"/>
        </w:rPr>
        <w:t xml:space="preserve"> </w:t>
      </w:r>
      <w:r>
        <w:t>Colmore</w:t>
      </w:r>
      <w:r>
        <w:rPr>
          <w:spacing w:val="-7"/>
        </w:rPr>
        <w:t xml:space="preserve"> </w:t>
      </w:r>
      <w:r>
        <w:t>Row,</w:t>
      </w:r>
      <w:r>
        <w:rPr>
          <w:spacing w:val="-7"/>
        </w:rPr>
        <w:t xml:space="preserve"> </w:t>
      </w:r>
      <w:r>
        <w:t>Birmingham,</w:t>
      </w:r>
      <w:r>
        <w:rPr>
          <w:spacing w:val="-7"/>
        </w:rPr>
        <w:t xml:space="preserve"> </w:t>
      </w:r>
      <w:r>
        <w:t>B3</w:t>
      </w:r>
      <w:r>
        <w:rPr>
          <w:spacing w:val="-7"/>
        </w:rPr>
        <w:t xml:space="preserve"> </w:t>
      </w:r>
      <w:r>
        <w:t>2AA Tel: +44 (0)24 7686 8555</w:t>
      </w:r>
    </w:p>
    <w:p w14:paraId="5A01418F" w14:textId="77777777" w:rsidR="0013110C" w:rsidRDefault="00833098">
      <w:pPr>
        <w:pStyle w:val="BodyText"/>
        <w:spacing w:line="276" w:lineRule="auto"/>
        <w:ind w:left="1639" w:right="7422"/>
      </w:pPr>
      <w:r>
        <w:t xml:space="preserve">Email: </w:t>
      </w:r>
      <w:hyperlink r:id="rId14">
        <w:r>
          <w:t>drs@rics.org</w:t>
        </w:r>
      </w:hyperlink>
      <w:r>
        <w:t xml:space="preserve"> Website:</w:t>
      </w:r>
      <w:r>
        <w:rPr>
          <w:spacing w:val="-13"/>
        </w:rPr>
        <w:t xml:space="preserve"> </w:t>
      </w:r>
      <w:hyperlink r:id="rId15">
        <w:r>
          <w:t>www.rics.org/drs</w:t>
        </w:r>
      </w:hyperlink>
    </w:p>
    <w:p w14:paraId="7D3CEF33" w14:textId="77777777" w:rsidR="0013110C" w:rsidRDefault="0013110C">
      <w:pPr>
        <w:pStyle w:val="BodyText"/>
        <w:spacing w:before="221"/>
      </w:pPr>
    </w:p>
    <w:p w14:paraId="25B17915" w14:textId="77777777" w:rsidR="0013110C" w:rsidRDefault="00833098">
      <w:pPr>
        <w:pStyle w:val="Heading1"/>
      </w:pPr>
      <w:bookmarkStart w:id="6" w:name="Complaints_Logging_and_Continuous_Improv"/>
      <w:bookmarkEnd w:id="6"/>
      <w:r>
        <w:rPr>
          <w:color w:val="EE7C00"/>
        </w:rPr>
        <w:t>Complaints</w:t>
      </w:r>
      <w:r>
        <w:rPr>
          <w:color w:val="EE7C00"/>
          <w:spacing w:val="-10"/>
        </w:rPr>
        <w:t xml:space="preserve"> </w:t>
      </w:r>
      <w:r>
        <w:rPr>
          <w:color w:val="EE7C00"/>
        </w:rPr>
        <w:t>Logging</w:t>
      </w:r>
      <w:r>
        <w:rPr>
          <w:color w:val="EE7C00"/>
          <w:spacing w:val="-4"/>
        </w:rPr>
        <w:t xml:space="preserve"> </w:t>
      </w:r>
      <w:r>
        <w:rPr>
          <w:color w:val="EE7C00"/>
        </w:rPr>
        <w:t>and</w:t>
      </w:r>
      <w:r>
        <w:rPr>
          <w:color w:val="EE7C00"/>
          <w:spacing w:val="-6"/>
        </w:rPr>
        <w:t xml:space="preserve"> </w:t>
      </w:r>
      <w:r>
        <w:rPr>
          <w:color w:val="EE7C00"/>
        </w:rPr>
        <w:t>Continuous</w:t>
      </w:r>
      <w:r>
        <w:rPr>
          <w:color w:val="EE7C00"/>
          <w:spacing w:val="-5"/>
        </w:rPr>
        <w:t xml:space="preserve"> </w:t>
      </w:r>
      <w:r>
        <w:rPr>
          <w:color w:val="EE7C00"/>
          <w:spacing w:val="-2"/>
        </w:rPr>
        <w:t>Improvement</w:t>
      </w:r>
    </w:p>
    <w:p w14:paraId="247ED05B" w14:textId="77777777" w:rsidR="0013110C" w:rsidRDefault="00833098">
      <w:pPr>
        <w:pStyle w:val="BodyText"/>
        <w:spacing w:before="52" w:line="276" w:lineRule="auto"/>
        <w:ind w:left="1640" w:right="1385"/>
      </w:pPr>
      <w:r>
        <w:t>All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logged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monitored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for improvement. Each complaint record includes:</w:t>
      </w:r>
    </w:p>
    <w:p w14:paraId="300BEF9A" w14:textId="77777777" w:rsidR="0013110C" w:rsidRDefault="00833098">
      <w:pPr>
        <w:pStyle w:val="ListParagraph"/>
        <w:numPr>
          <w:ilvl w:val="0"/>
          <w:numId w:val="1"/>
        </w:numPr>
        <w:tabs>
          <w:tab w:val="left" w:pos="1761"/>
        </w:tabs>
        <w:spacing w:before="0" w:line="258" w:lineRule="exact"/>
        <w:ind w:left="1761" w:hanging="121"/>
      </w:pPr>
      <w:r>
        <w:t>Complainant</w:t>
      </w:r>
      <w:r>
        <w:rPr>
          <w:spacing w:val="-5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information;</w:t>
      </w:r>
      <w:proofErr w:type="gramEnd"/>
    </w:p>
    <w:p w14:paraId="54F3B7CB" w14:textId="77777777" w:rsidR="0013110C" w:rsidRDefault="00833098">
      <w:pPr>
        <w:pStyle w:val="ListParagraph"/>
        <w:numPr>
          <w:ilvl w:val="0"/>
          <w:numId w:val="1"/>
        </w:numPr>
        <w:tabs>
          <w:tab w:val="left" w:pos="1760"/>
        </w:tabs>
        <w:ind w:left="1760" w:hanging="121"/>
      </w:pPr>
      <w:r>
        <w:t>Dates</w:t>
      </w:r>
      <w:r>
        <w:rPr>
          <w:spacing w:val="-7"/>
        </w:rPr>
        <w:t xml:space="preserve"> </w:t>
      </w:r>
      <w:r>
        <w:t>received,</w:t>
      </w:r>
      <w:r>
        <w:rPr>
          <w:spacing w:val="-7"/>
        </w:rPr>
        <w:t xml:space="preserve"> </w:t>
      </w:r>
      <w:r>
        <w:t>acknowledged,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resolved;</w:t>
      </w:r>
      <w:proofErr w:type="gramEnd"/>
    </w:p>
    <w:p w14:paraId="24DEC036" w14:textId="77777777" w:rsidR="0013110C" w:rsidRDefault="00833098">
      <w:pPr>
        <w:pStyle w:val="ListParagraph"/>
        <w:numPr>
          <w:ilvl w:val="0"/>
          <w:numId w:val="1"/>
        </w:numPr>
        <w:tabs>
          <w:tab w:val="left" w:pos="1760"/>
        </w:tabs>
        <w:spacing w:before="37"/>
        <w:ind w:left="1760" w:hanging="121"/>
      </w:pPr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person;</w:t>
      </w:r>
      <w:proofErr w:type="gramEnd"/>
    </w:p>
    <w:p w14:paraId="1080ACD0" w14:textId="77777777" w:rsidR="0013110C" w:rsidRDefault="00833098">
      <w:pPr>
        <w:pStyle w:val="ListParagraph"/>
        <w:numPr>
          <w:ilvl w:val="0"/>
          <w:numId w:val="1"/>
        </w:numPr>
        <w:tabs>
          <w:tab w:val="left" w:pos="1760"/>
        </w:tabs>
        <w:ind w:left="1760" w:hanging="121"/>
      </w:pPr>
      <w:r>
        <w:t>Outcome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actions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taken;</w:t>
      </w:r>
      <w:proofErr w:type="gramEnd"/>
    </w:p>
    <w:p w14:paraId="33726F32" w14:textId="77777777" w:rsidR="0013110C" w:rsidRDefault="00833098">
      <w:pPr>
        <w:pStyle w:val="ListParagraph"/>
        <w:numPr>
          <w:ilvl w:val="0"/>
          <w:numId w:val="1"/>
        </w:numPr>
        <w:tabs>
          <w:tab w:val="left" w:pos="1760"/>
        </w:tabs>
        <w:ind w:left="1760" w:hanging="121"/>
      </w:pPr>
      <w:r>
        <w:t>Any</w:t>
      </w:r>
      <w:r>
        <w:rPr>
          <w:spacing w:val="-6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redress</w:t>
      </w:r>
      <w:r>
        <w:rPr>
          <w:spacing w:val="-6"/>
        </w:rPr>
        <w:t xml:space="preserve"> </w:t>
      </w:r>
      <w:r>
        <w:t>schemes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insurers;</w:t>
      </w:r>
      <w:proofErr w:type="gramEnd"/>
    </w:p>
    <w:p w14:paraId="48209D84" w14:textId="77777777" w:rsidR="0013110C" w:rsidRDefault="00833098">
      <w:pPr>
        <w:pStyle w:val="ListParagraph"/>
        <w:numPr>
          <w:ilvl w:val="0"/>
          <w:numId w:val="1"/>
        </w:numPr>
        <w:tabs>
          <w:tab w:val="left" w:pos="1760"/>
        </w:tabs>
        <w:spacing w:before="37"/>
        <w:ind w:left="1760" w:hanging="121"/>
      </w:pPr>
      <w:r>
        <w:t>Measures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rPr>
          <w:spacing w:val="-2"/>
        </w:rPr>
        <w:t>recurrence.</w:t>
      </w:r>
    </w:p>
    <w:p w14:paraId="2647AE51" w14:textId="77777777" w:rsidR="0013110C" w:rsidRDefault="0013110C">
      <w:pPr>
        <w:pStyle w:val="BodyText"/>
        <w:spacing w:before="77"/>
      </w:pPr>
    </w:p>
    <w:p w14:paraId="26F71957" w14:textId="77777777" w:rsidR="0013110C" w:rsidRDefault="00833098">
      <w:pPr>
        <w:pStyle w:val="BodyText"/>
        <w:spacing w:line="276" w:lineRule="auto"/>
        <w:ind w:left="1639" w:right="1385"/>
      </w:pPr>
      <w:r>
        <w:t>We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refine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 xml:space="preserve">client </w:t>
      </w:r>
      <w:r>
        <w:rPr>
          <w:spacing w:val="-2"/>
        </w:rPr>
        <w:t>satisfaction.</w:t>
      </w:r>
    </w:p>
    <w:p w14:paraId="7093F61E" w14:textId="77777777" w:rsidR="0013110C" w:rsidRDefault="0013110C">
      <w:pPr>
        <w:pStyle w:val="BodyText"/>
        <w:spacing w:before="221"/>
      </w:pPr>
    </w:p>
    <w:p w14:paraId="7755E318" w14:textId="6218119B" w:rsidR="0013110C" w:rsidRDefault="00833098">
      <w:pPr>
        <w:pStyle w:val="Heading1"/>
      </w:pPr>
      <w:bookmarkStart w:id="7" w:name="RICS_Contact_Information"/>
      <w:bookmarkEnd w:id="7"/>
      <w:r>
        <w:rPr>
          <w:color w:val="EE7C00"/>
        </w:rPr>
        <w:t>RICS</w:t>
      </w:r>
      <w:r>
        <w:rPr>
          <w:color w:val="EE7C00"/>
          <w:spacing w:val="-5"/>
        </w:rPr>
        <w:t xml:space="preserve"> </w:t>
      </w:r>
      <w:r>
        <w:rPr>
          <w:color w:val="EE7C00"/>
        </w:rPr>
        <w:t>Contact</w:t>
      </w:r>
      <w:r>
        <w:rPr>
          <w:color w:val="EE7C00"/>
          <w:spacing w:val="-3"/>
        </w:rPr>
        <w:t xml:space="preserve"> </w:t>
      </w:r>
      <w:r>
        <w:rPr>
          <w:color w:val="EE7C00"/>
          <w:spacing w:val="-2"/>
        </w:rPr>
        <w:t>Information</w:t>
      </w:r>
    </w:p>
    <w:p w14:paraId="34F5F5D9" w14:textId="77777777" w:rsidR="0013110C" w:rsidRDefault="00833098">
      <w:pPr>
        <w:pStyle w:val="BodyText"/>
        <w:spacing w:before="52" w:line="276" w:lineRule="auto"/>
        <w:ind w:left="1640" w:right="138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breached</w:t>
      </w:r>
      <w:r>
        <w:rPr>
          <w:spacing w:val="-3"/>
        </w:rPr>
        <w:t xml:space="preserve"> </w:t>
      </w:r>
      <w:proofErr w:type="gramStart"/>
      <w:r>
        <w:t>RICS</w:t>
      </w:r>
      <w:proofErr w:type="gramEnd"/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Firms,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RICS Regulation directly:</w:t>
      </w:r>
    </w:p>
    <w:p w14:paraId="5AE54F7C" w14:textId="77777777" w:rsidR="0013110C" w:rsidRDefault="0013110C">
      <w:pPr>
        <w:pStyle w:val="BodyText"/>
        <w:spacing w:before="39"/>
      </w:pPr>
    </w:p>
    <w:p w14:paraId="2A273718" w14:textId="77777777" w:rsidR="0013110C" w:rsidRDefault="00833098">
      <w:pPr>
        <w:pStyle w:val="BodyText"/>
        <w:spacing w:before="1"/>
        <w:ind w:left="1640"/>
      </w:pPr>
      <w:r>
        <w:t>RICS</w:t>
      </w:r>
      <w:r>
        <w:rPr>
          <w:spacing w:val="-1"/>
        </w:rPr>
        <w:t xml:space="preserve"> </w:t>
      </w:r>
      <w:r>
        <w:rPr>
          <w:spacing w:val="-2"/>
        </w:rPr>
        <w:t>Regulation</w:t>
      </w:r>
    </w:p>
    <w:p w14:paraId="79D0B401" w14:textId="35AB455D" w:rsidR="0013110C" w:rsidRDefault="00833098" w:rsidP="1FDB7356">
      <w:pPr>
        <w:pStyle w:val="BodyText"/>
        <w:spacing w:before="39" w:line="273" w:lineRule="auto"/>
        <w:ind w:left="1640" w:right="4800"/>
      </w:pPr>
      <w:r>
        <w:t>Tel: +44 (0)2</w:t>
      </w:r>
      <w:r w:rsidR="42AF82FC">
        <w:t xml:space="preserve">476 868555 </w:t>
      </w:r>
    </w:p>
    <w:p w14:paraId="3D794E8A" w14:textId="7C055912" w:rsidR="0013110C" w:rsidRDefault="42AF82FC" w:rsidP="1FDB7356">
      <w:pPr>
        <w:pStyle w:val="BodyText"/>
        <w:spacing w:before="39" w:line="273" w:lineRule="auto"/>
        <w:ind w:left="1640" w:right="4800"/>
      </w:pPr>
      <w:r>
        <w:t xml:space="preserve">Email: </w:t>
      </w:r>
      <w:hyperlink r:id="rId16">
        <w:r w:rsidRPr="1FDB7356">
          <w:rPr>
            <w:rStyle w:val="Hyperlink"/>
          </w:rPr>
          <w:t>regulation@rics.org</w:t>
        </w:r>
      </w:hyperlink>
    </w:p>
    <w:sectPr w:rsidR="0013110C">
      <w:pgSz w:w="12240" w:h="15840"/>
      <w:pgMar w:top="1420" w:right="4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564A9"/>
    <w:multiLevelType w:val="hybridMultilevel"/>
    <w:tmpl w:val="0D0E4B88"/>
    <w:lvl w:ilvl="0" w:tplc="34865874">
      <w:numFmt w:val="bullet"/>
      <w:lvlText w:val="-"/>
      <w:lvlJc w:val="left"/>
      <w:pPr>
        <w:ind w:left="1762" w:hanging="1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CA4BC2">
      <w:numFmt w:val="bullet"/>
      <w:lvlText w:val="•"/>
      <w:lvlJc w:val="left"/>
      <w:pPr>
        <w:ind w:left="2746" w:hanging="123"/>
      </w:pPr>
      <w:rPr>
        <w:rFonts w:hint="default"/>
        <w:lang w:val="en-US" w:eastAsia="en-US" w:bidi="ar-SA"/>
      </w:rPr>
    </w:lvl>
    <w:lvl w:ilvl="2" w:tplc="CC0A3072">
      <w:numFmt w:val="bullet"/>
      <w:lvlText w:val="•"/>
      <w:lvlJc w:val="left"/>
      <w:pPr>
        <w:ind w:left="3732" w:hanging="123"/>
      </w:pPr>
      <w:rPr>
        <w:rFonts w:hint="default"/>
        <w:lang w:val="en-US" w:eastAsia="en-US" w:bidi="ar-SA"/>
      </w:rPr>
    </w:lvl>
    <w:lvl w:ilvl="3" w:tplc="0EC627E0">
      <w:numFmt w:val="bullet"/>
      <w:lvlText w:val="•"/>
      <w:lvlJc w:val="left"/>
      <w:pPr>
        <w:ind w:left="4718" w:hanging="123"/>
      </w:pPr>
      <w:rPr>
        <w:rFonts w:hint="default"/>
        <w:lang w:val="en-US" w:eastAsia="en-US" w:bidi="ar-SA"/>
      </w:rPr>
    </w:lvl>
    <w:lvl w:ilvl="4" w:tplc="34064E60">
      <w:numFmt w:val="bullet"/>
      <w:lvlText w:val="•"/>
      <w:lvlJc w:val="left"/>
      <w:pPr>
        <w:ind w:left="5704" w:hanging="123"/>
      </w:pPr>
      <w:rPr>
        <w:rFonts w:hint="default"/>
        <w:lang w:val="en-US" w:eastAsia="en-US" w:bidi="ar-SA"/>
      </w:rPr>
    </w:lvl>
    <w:lvl w:ilvl="5" w:tplc="28EC5FBC">
      <w:numFmt w:val="bullet"/>
      <w:lvlText w:val="•"/>
      <w:lvlJc w:val="left"/>
      <w:pPr>
        <w:ind w:left="6690" w:hanging="123"/>
      </w:pPr>
      <w:rPr>
        <w:rFonts w:hint="default"/>
        <w:lang w:val="en-US" w:eastAsia="en-US" w:bidi="ar-SA"/>
      </w:rPr>
    </w:lvl>
    <w:lvl w:ilvl="6" w:tplc="3BF208E6">
      <w:numFmt w:val="bullet"/>
      <w:lvlText w:val="•"/>
      <w:lvlJc w:val="left"/>
      <w:pPr>
        <w:ind w:left="7676" w:hanging="123"/>
      </w:pPr>
      <w:rPr>
        <w:rFonts w:hint="default"/>
        <w:lang w:val="en-US" w:eastAsia="en-US" w:bidi="ar-SA"/>
      </w:rPr>
    </w:lvl>
    <w:lvl w:ilvl="7" w:tplc="D48477F4">
      <w:numFmt w:val="bullet"/>
      <w:lvlText w:val="•"/>
      <w:lvlJc w:val="left"/>
      <w:pPr>
        <w:ind w:left="8662" w:hanging="123"/>
      </w:pPr>
      <w:rPr>
        <w:rFonts w:hint="default"/>
        <w:lang w:val="en-US" w:eastAsia="en-US" w:bidi="ar-SA"/>
      </w:rPr>
    </w:lvl>
    <w:lvl w:ilvl="8" w:tplc="4320A71A">
      <w:numFmt w:val="bullet"/>
      <w:lvlText w:val="•"/>
      <w:lvlJc w:val="left"/>
      <w:pPr>
        <w:ind w:left="9648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287C5DE0"/>
    <w:multiLevelType w:val="hybridMultilevel"/>
    <w:tmpl w:val="54BE9366"/>
    <w:lvl w:ilvl="0" w:tplc="5D90FBD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68981D40"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ar-SA"/>
      </w:rPr>
    </w:lvl>
    <w:lvl w:ilvl="2" w:tplc="64A0A7DA">
      <w:numFmt w:val="bullet"/>
      <w:lvlText w:val="•"/>
      <w:lvlJc w:val="left"/>
      <w:pPr>
        <w:ind w:left="1539" w:hanging="361"/>
      </w:pPr>
      <w:rPr>
        <w:rFonts w:hint="default"/>
        <w:lang w:val="en-US" w:eastAsia="en-US" w:bidi="ar-SA"/>
      </w:rPr>
    </w:lvl>
    <w:lvl w:ilvl="3" w:tplc="EF7ADECE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4" w:tplc="319A3264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5" w:tplc="B134BEEC">
      <w:numFmt w:val="bullet"/>
      <w:lvlText w:val="•"/>
      <w:lvlJc w:val="left"/>
      <w:pPr>
        <w:ind w:left="2619" w:hanging="361"/>
      </w:pPr>
      <w:rPr>
        <w:rFonts w:hint="default"/>
        <w:lang w:val="en-US" w:eastAsia="en-US" w:bidi="ar-SA"/>
      </w:rPr>
    </w:lvl>
    <w:lvl w:ilvl="6" w:tplc="1A1E7102">
      <w:numFmt w:val="bullet"/>
      <w:lvlText w:val="•"/>
      <w:lvlJc w:val="left"/>
      <w:pPr>
        <w:ind w:left="2978" w:hanging="361"/>
      </w:pPr>
      <w:rPr>
        <w:rFonts w:hint="default"/>
        <w:lang w:val="en-US" w:eastAsia="en-US" w:bidi="ar-SA"/>
      </w:rPr>
    </w:lvl>
    <w:lvl w:ilvl="7" w:tplc="EE2CAE7A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ar-SA"/>
      </w:rPr>
    </w:lvl>
    <w:lvl w:ilvl="8" w:tplc="FF38A330">
      <w:numFmt w:val="bullet"/>
      <w:lvlText w:val="•"/>
      <w:lvlJc w:val="left"/>
      <w:pPr>
        <w:ind w:left="369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0C740F8"/>
    <w:multiLevelType w:val="hybridMultilevel"/>
    <w:tmpl w:val="501CD972"/>
    <w:lvl w:ilvl="0" w:tplc="69E88B5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8026CFC2"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ar-SA"/>
      </w:rPr>
    </w:lvl>
    <w:lvl w:ilvl="2" w:tplc="E0000530">
      <w:numFmt w:val="bullet"/>
      <w:lvlText w:val="•"/>
      <w:lvlJc w:val="left"/>
      <w:pPr>
        <w:ind w:left="1539" w:hanging="361"/>
      </w:pPr>
      <w:rPr>
        <w:rFonts w:hint="default"/>
        <w:lang w:val="en-US" w:eastAsia="en-US" w:bidi="ar-SA"/>
      </w:rPr>
    </w:lvl>
    <w:lvl w:ilvl="3" w:tplc="625AAC50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4" w:tplc="F70E8BF6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5" w:tplc="02720C1C">
      <w:numFmt w:val="bullet"/>
      <w:lvlText w:val="•"/>
      <w:lvlJc w:val="left"/>
      <w:pPr>
        <w:ind w:left="2619" w:hanging="361"/>
      </w:pPr>
      <w:rPr>
        <w:rFonts w:hint="default"/>
        <w:lang w:val="en-US" w:eastAsia="en-US" w:bidi="ar-SA"/>
      </w:rPr>
    </w:lvl>
    <w:lvl w:ilvl="6" w:tplc="FF9EDFB2">
      <w:numFmt w:val="bullet"/>
      <w:lvlText w:val="•"/>
      <w:lvlJc w:val="left"/>
      <w:pPr>
        <w:ind w:left="2978" w:hanging="361"/>
      </w:pPr>
      <w:rPr>
        <w:rFonts w:hint="default"/>
        <w:lang w:val="en-US" w:eastAsia="en-US" w:bidi="ar-SA"/>
      </w:rPr>
    </w:lvl>
    <w:lvl w:ilvl="7" w:tplc="6B503300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ar-SA"/>
      </w:rPr>
    </w:lvl>
    <w:lvl w:ilvl="8" w:tplc="E06C4884">
      <w:numFmt w:val="bullet"/>
      <w:lvlText w:val="•"/>
      <w:lvlJc w:val="left"/>
      <w:pPr>
        <w:ind w:left="369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C91195A"/>
    <w:multiLevelType w:val="hybridMultilevel"/>
    <w:tmpl w:val="AC4C83C8"/>
    <w:lvl w:ilvl="0" w:tplc="F0E628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65F91"/>
        <w:spacing w:val="0"/>
        <w:w w:val="100"/>
        <w:sz w:val="22"/>
        <w:szCs w:val="22"/>
        <w:lang w:val="en-US" w:eastAsia="en-US" w:bidi="ar-SA"/>
      </w:rPr>
    </w:lvl>
    <w:lvl w:ilvl="1" w:tplc="A3CC7246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46AA38FA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 w:tplc="490009DC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 w:tplc="9AC0677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5" w:tplc="E4DC8BC0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 w:tplc="C73E3AC0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7" w:tplc="273A674C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8" w:tplc="248ED116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num w:numId="1" w16cid:durableId="777066367">
    <w:abstractNumId w:val="0"/>
  </w:num>
  <w:num w:numId="2" w16cid:durableId="48305819">
    <w:abstractNumId w:val="1"/>
  </w:num>
  <w:num w:numId="3" w16cid:durableId="1831630061">
    <w:abstractNumId w:val="3"/>
  </w:num>
  <w:num w:numId="4" w16cid:durableId="161501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C"/>
    <w:rsid w:val="00083D9D"/>
    <w:rsid w:val="0013110C"/>
    <w:rsid w:val="002E6B43"/>
    <w:rsid w:val="006B2D3D"/>
    <w:rsid w:val="00833098"/>
    <w:rsid w:val="00D27CF4"/>
    <w:rsid w:val="1FDB7356"/>
    <w:rsid w:val="42AF82FC"/>
    <w:rsid w:val="50B5D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11BE"/>
  <w15:docId w15:val="{A03B2887-8ADD-4C3E-9432-B53EFB7C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6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8"/>
      <w:ind w:left="3164" w:right="1385" w:hanging="857"/>
    </w:pPr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40"/>
      <w:ind w:left="1760" w:hanging="121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NormalWeb">
    <w:name w:val="Normal (Web)"/>
    <w:basedOn w:val="Normal"/>
    <w:uiPriority w:val="99"/>
    <w:semiHidden/>
    <w:unhideWhenUsed/>
    <w:rsid w:val="006B2D3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1FDB7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dr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ed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tion@ric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cur3d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ics.org/drs" TargetMode="External"/><Relationship Id="rId10" Type="http://schemas.openxmlformats.org/officeDocument/2006/relationships/hyperlink" Target="mailto:Admin@procur3d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drs@ri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d997e7-d730-4eff-9146-840c7130c3ee" xsi:nil="true"/>
    <lcf76f155ced4ddcb4097134ff3c332f xmlns="7132ccc2-a690-47d5-9984-43888a783843">
      <Terms xmlns="http://schemas.microsoft.com/office/infopath/2007/PartnerControls"/>
    </lcf76f155ced4ddcb4097134ff3c332f>
    <Document_x0020_Type xmlns="7132ccc2-a690-47d5-9984-43888a783843">UNALLOCATED</Document_x0020_Type>
    <DateCreated xmlns="7132ccc2-a690-47d5-9984-43888a783843">2025-06-11T13:46:45+00:00</DateCreated>
    <_Flow_SignoffStatus xmlns="7132ccc2-a690-47d5-9984-43888a783843" xsi:nil="true"/>
    <TaxKeywordTaxHTField xmlns="93d997e7-d730-4eff-9146-840c7130c3ee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36DCA6F3F6E49BCB33B1CC4772027" ma:contentTypeVersion="26" ma:contentTypeDescription="Create a new document." ma:contentTypeScope="" ma:versionID="0dc8b12ac168686d2299e7da911e852f">
  <xsd:schema xmlns:xsd="http://www.w3.org/2001/XMLSchema" xmlns:xs="http://www.w3.org/2001/XMLSchema" xmlns:p="http://schemas.microsoft.com/office/2006/metadata/properties" xmlns:ns2="7132ccc2-a690-47d5-9984-43888a783843" xmlns:ns3="93d997e7-d730-4eff-9146-840c7130c3ee" targetNamespace="http://schemas.microsoft.com/office/2006/metadata/properties" ma:root="true" ma:fieldsID="f1a2238427cf06343530adad9923c92c" ns2:_="" ns3:_="">
    <xsd:import namespace="7132ccc2-a690-47d5-9984-43888a783843"/>
    <xsd:import namespace="93d997e7-d730-4eff-9146-840c7130c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Document_x0020_Type" minOccurs="0"/>
                <xsd:element ref="ns2:DateCreated" minOccurs="0"/>
                <xsd:element ref="ns2:_Flow_SignoffStatu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ccc2-a690-47d5-9984-43888a783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Type" ma:index="21" nillable="true" ma:displayName="Document Type" ma:default="UNALLOCATED" ma:description="Document Type" ma:format="Dropdown" ma:internalName="Document_x0020_Type">
      <xsd:simpleType>
        <xsd:restriction base="dms:Choice">
          <xsd:enumeration value="Admininstrative (Income + Expenditure)"/>
          <xsd:enumeration value="Business Planning"/>
          <xsd:enumeration value="Formal Company Document"/>
          <xsd:enumeration value="Process + Document Management"/>
          <xsd:enumeration value="Marketing + Business Development"/>
          <xsd:enumeration value="Contracts"/>
          <xsd:enumeration value="Useful Resources"/>
          <xsd:enumeration value="Machine Learning Tool"/>
          <xsd:enumeration value="Human Resources (Payroll, Pension)"/>
          <xsd:enumeration value="UNALLOCATED"/>
          <xsd:enumeration value="CV/Company Profile/Intro Letter"/>
          <xsd:enumeration value="Accreditations &amp; Busi Registrations"/>
        </xsd:restriction>
      </xsd:simpleType>
    </xsd:element>
    <xsd:element name="DateCreated" ma:index="22" nillable="true" ma:displayName="Date Created" ma:default="[today]" ma:format="DateOnly" ma:internalName="DateCreated">
      <xsd:simpleType>
        <xsd:restriction base="dms:DateTim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dbed599-dcae-422c-8498-46b1e4a7f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997e7-d730-4eff-9146-840c7130c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5dbed599-dcae-422c-8498-46b1e4a7f6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32ea72c7-b10b-478f-b7b9-c7ecbc7a7019}" ma:internalName="TaxCatchAll" ma:showField="CatchAllData" ma:web="93d997e7-d730-4eff-9146-840c7130c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D38AB-04B3-401E-8CB1-23B857C53820}">
  <ds:schemaRefs>
    <ds:schemaRef ds:uri="http://schemas.microsoft.com/office/2006/metadata/properties"/>
    <ds:schemaRef ds:uri="http://schemas.microsoft.com/office/infopath/2007/PartnerControls"/>
    <ds:schemaRef ds:uri="93d997e7-d730-4eff-9146-840c7130c3ee"/>
    <ds:schemaRef ds:uri="7132ccc2-a690-47d5-9984-43888a783843"/>
  </ds:schemaRefs>
</ds:datastoreItem>
</file>

<file path=customXml/itemProps2.xml><?xml version="1.0" encoding="utf-8"?>
<ds:datastoreItem xmlns:ds="http://schemas.openxmlformats.org/officeDocument/2006/customXml" ds:itemID="{788A23EB-17A4-4502-9F6E-DB23C1BF6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11F95-232D-4284-AC94-385CC4B3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2ccc2-a690-47d5-9984-43888a783843"/>
    <ds:schemaRef ds:uri="93d997e7-d730-4eff-9146-840c7130c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Manager/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Graeme Atkinson</cp:lastModifiedBy>
  <cp:revision>2</cp:revision>
  <dcterms:created xsi:type="dcterms:W3CDTF">2025-06-26T08:11:00Z</dcterms:created>
  <dcterms:modified xsi:type="dcterms:W3CDTF">2025-06-26T08:11:00Z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2025-06-11T00:00:00Z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>D:20250520143810</vt:lpwstr>
  </property>
  <property fmtid="{D5CDD505-2E9C-101B-9397-08002B2CF9AE}" pid="7" name="ContentTypeId">
    <vt:lpwstr>0x01010018A36DCA6F3F6E49BCB33B1CC4772027</vt:lpwstr>
  </property>
  <property fmtid="{D5CDD505-2E9C-101B-9397-08002B2CF9AE}" pid="8" name="TaxKeyword">
    <vt:lpwstr/>
  </property>
  <property fmtid="{D5CDD505-2E9C-101B-9397-08002B2CF9AE}" pid="9" name="MediaServiceImageTags">
    <vt:lpwstr/>
  </property>
</Properties>
</file>